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26A3" w14:textId="77777777" w:rsidR="00FA2037" w:rsidRDefault="00FA2037" w:rsidP="00FA2037">
      <w:pPr>
        <w:ind w:left="360"/>
        <w:rPr>
          <w:rFonts w:ascii="Times New Roman" w:eastAsiaTheme="minorHAnsi" w:hAnsi="Times New Roman"/>
          <w:b/>
          <w:bCs/>
        </w:rPr>
      </w:pPr>
      <w:r>
        <w:rPr>
          <w:rFonts w:ascii="Times New Roman" w:hAnsi="Times New Roman"/>
          <w:b/>
          <w:bCs/>
        </w:rPr>
        <w:t xml:space="preserve">SYBERGREENMASTERMİX TEKNİK </w:t>
      </w:r>
      <w:r>
        <w:rPr>
          <w:rFonts w:ascii="Times New Roman" w:hAnsi="Times New Roman"/>
          <w:b/>
          <w:bCs/>
          <w:spacing w:val="-2"/>
        </w:rPr>
        <w:t>ŞARTNAMESİ</w:t>
      </w:r>
    </w:p>
    <w:p w14:paraId="63113426" w14:textId="77777777" w:rsidR="00FA2037" w:rsidRDefault="00FA2037" w:rsidP="00FA2037">
      <w:pPr>
        <w:pStyle w:val="ListeParagraf"/>
        <w:numPr>
          <w:ilvl w:val="0"/>
          <w:numId w:val="16"/>
        </w:numPr>
        <w:rPr>
          <w:rFonts w:ascii="Times New Roman" w:hAnsi="Times New Roman"/>
        </w:rPr>
      </w:pPr>
      <w:r>
        <w:rPr>
          <w:rFonts w:ascii="Times New Roman" w:hAnsi="Times New Roman"/>
        </w:rPr>
        <w:t>1ml  lik ambalajlarda ve8 li strip kullanıma hazır onestep strip şeklinde ve fast özellikli cihaza uygun olmalıdır.</w:t>
      </w:r>
    </w:p>
    <w:p w14:paraId="260A763D"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Ürün 5ml olarak teslim  </w:t>
      </w:r>
      <w:r>
        <w:rPr>
          <w:rFonts w:ascii="Times New Roman" w:hAnsi="Times New Roman"/>
          <w:spacing w:val="-2"/>
        </w:rPr>
        <w:t>edilmelidir.</w:t>
      </w:r>
    </w:p>
    <w:p w14:paraId="7A66D33B" w14:textId="77777777" w:rsidR="00FA2037" w:rsidRDefault="00FA2037" w:rsidP="00FA2037">
      <w:pPr>
        <w:pStyle w:val="ListeParagraf"/>
        <w:numPr>
          <w:ilvl w:val="0"/>
          <w:numId w:val="16"/>
        </w:numPr>
        <w:rPr>
          <w:rFonts w:ascii="Times New Roman" w:hAnsi="Times New Roman"/>
        </w:rPr>
      </w:pPr>
      <w:r>
        <w:rPr>
          <w:rFonts w:ascii="Times New Roman" w:hAnsi="Times New Roman"/>
        </w:rPr>
        <w:t>Mastermix;yüksek kaliteli antikor bağlı hot startPCRenzyme ile PCR verimliliği,dinamik aralığı, hassasiyeti, spesifikliğinden ödün vermeden güçlü ve hızlı bir amplifikasyon aralığına sahip olmaktadır.</w:t>
      </w:r>
    </w:p>
    <w:p w14:paraId="55C26CCD" w14:textId="77777777" w:rsidR="00FA2037" w:rsidRDefault="00FA2037" w:rsidP="00FA2037">
      <w:pPr>
        <w:pStyle w:val="ListeParagraf"/>
        <w:numPr>
          <w:ilvl w:val="0"/>
          <w:numId w:val="16"/>
        </w:numPr>
        <w:rPr>
          <w:rFonts w:ascii="Times New Roman" w:hAnsi="Times New Roman"/>
        </w:rPr>
      </w:pPr>
      <w:r>
        <w:rPr>
          <w:rFonts w:ascii="Times New Roman" w:hAnsi="Times New Roman"/>
        </w:rPr>
        <w:t>Mastermix;spesifik olmayan amplifikasyonlarını ve primer dimer oluşumlarını en aza indirmeye çalışan bir mühendislik ile tasarlanmış olmalıdır.</w:t>
      </w:r>
    </w:p>
    <w:p w14:paraId="1ED4E3BE" w14:textId="77777777" w:rsidR="00FA2037" w:rsidRDefault="00FA2037" w:rsidP="00FA2037">
      <w:pPr>
        <w:pStyle w:val="ListeParagraf"/>
        <w:numPr>
          <w:ilvl w:val="0"/>
          <w:numId w:val="16"/>
        </w:numPr>
        <w:rPr>
          <w:rFonts w:ascii="Times New Roman" w:hAnsi="Times New Roman"/>
        </w:rPr>
      </w:pPr>
      <w:r>
        <w:rPr>
          <w:rFonts w:ascii="Times New Roman" w:hAnsi="Times New Roman"/>
        </w:rPr>
        <w:t>Mastermix SYBRIfloresans boya kullanan,kullanıma hazır Real Tımemaster mix olarak, 2X konsantrasyonda bulunmalıdır.</w:t>
      </w:r>
    </w:p>
    <w:p w14:paraId="6831BFBF"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SYBRGreenmastermix; -20C’de muhafaza edildiğinde 12ay enzim aktivitesi stabilliğini </w:t>
      </w:r>
      <w:r>
        <w:rPr>
          <w:rFonts w:ascii="Times New Roman" w:hAnsi="Times New Roman"/>
          <w:spacing w:val="-2"/>
        </w:rPr>
        <w:t>koruyabilmelidir.</w:t>
      </w:r>
    </w:p>
    <w:p w14:paraId="5795E66A" w14:textId="77777777" w:rsidR="00FA2037" w:rsidRDefault="00FA2037" w:rsidP="00FA2037">
      <w:pPr>
        <w:pStyle w:val="ListeParagraf"/>
        <w:numPr>
          <w:ilvl w:val="0"/>
          <w:numId w:val="16"/>
        </w:numPr>
        <w:rPr>
          <w:rFonts w:ascii="Times New Roman" w:hAnsi="Times New Roman"/>
        </w:rPr>
      </w:pPr>
      <w:r>
        <w:rPr>
          <w:rFonts w:ascii="Times New Roman" w:hAnsi="Times New Roman"/>
        </w:rPr>
        <w:t>Teklif sunacak olan firmalar yetkili satıcılık belgesini sunmalıdırlar. Üreticiden direk olarak alınmış yetki belgesi Kabul edilecektir.</w:t>
      </w:r>
    </w:p>
    <w:p w14:paraId="2CB55D28" w14:textId="77777777" w:rsidR="00FA2037" w:rsidRDefault="00FA2037" w:rsidP="00FA2037">
      <w:pPr>
        <w:pStyle w:val="ListeParagraf"/>
        <w:numPr>
          <w:ilvl w:val="0"/>
          <w:numId w:val="16"/>
        </w:numPr>
        <w:rPr>
          <w:rFonts w:ascii="Times New Roman" w:hAnsi="Times New Roman"/>
        </w:rPr>
      </w:pPr>
      <w:r>
        <w:rPr>
          <w:rFonts w:ascii="Times New Roman" w:hAnsi="Times New Roman"/>
        </w:rPr>
        <w:t>Malzeme ile birlikte mutlaka aplikasyon ve cihaz desteği sağlanmalıdır.Elde edilen cDNA gen ekspresyon master mix, sybr green master mix ve real time uygulamalarında kullanılan diğer master mixler ile aynı marka olmalıdır.</w:t>
      </w:r>
    </w:p>
    <w:p w14:paraId="44C3898B"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Ürün laboratuvarda denenmek üzere numune boyutu </w:t>
      </w:r>
      <w:r>
        <w:rPr>
          <w:rFonts w:ascii="Times New Roman" w:hAnsi="Times New Roman"/>
          <w:spacing w:val="-2"/>
        </w:rPr>
        <w:t>gönderilmelidir.</w:t>
      </w:r>
    </w:p>
    <w:p w14:paraId="1C807450"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Teklif veren firmaların TSE hizmet yeterlilik ve ISO belgeleri olmalıdır ve teklifle birlikte </w:t>
      </w:r>
      <w:r>
        <w:rPr>
          <w:rFonts w:ascii="Times New Roman" w:hAnsi="Times New Roman"/>
          <w:spacing w:val="-2"/>
        </w:rPr>
        <w:t>sunmalıdır.</w:t>
      </w:r>
    </w:p>
    <w:p w14:paraId="06FADA3D"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Firma yetki belgelerini teklifle birlikte </w:t>
      </w:r>
      <w:r>
        <w:rPr>
          <w:rFonts w:ascii="Times New Roman" w:hAnsi="Times New Roman"/>
          <w:spacing w:val="-2"/>
        </w:rPr>
        <w:t>sunmalıdır.</w:t>
      </w:r>
    </w:p>
    <w:p w14:paraId="018CBEEC" w14:textId="77777777" w:rsidR="00FA2037" w:rsidRDefault="00FA2037" w:rsidP="00FA2037">
      <w:pPr>
        <w:ind w:left="360"/>
        <w:rPr>
          <w:rFonts w:ascii="Times New Roman" w:hAnsi="Times New Roman"/>
          <w:b/>
          <w:bCs/>
        </w:rPr>
      </w:pPr>
      <w:r>
        <w:rPr>
          <w:rFonts w:ascii="Times New Roman" w:hAnsi="Times New Roman"/>
          <w:b/>
          <w:bCs/>
        </w:rPr>
        <w:t xml:space="preserve">PRİMER SENTEZİ TEKNİK </w:t>
      </w:r>
      <w:r>
        <w:rPr>
          <w:rFonts w:ascii="Times New Roman" w:hAnsi="Times New Roman"/>
          <w:b/>
          <w:bCs/>
          <w:spacing w:val="-2"/>
        </w:rPr>
        <w:t>ŞARTNAMESİ</w:t>
      </w:r>
    </w:p>
    <w:p w14:paraId="0F8501B5"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Primerler,Genomicsscala-desalted saflaştırma </w:t>
      </w:r>
      <w:r>
        <w:rPr>
          <w:rFonts w:ascii="Times New Roman" w:hAnsi="Times New Roman"/>
          <w:spacing w:val="-2"/>
        </w:rPr>
        <w:t>olmalıdır.</w:t>
      </w:r>
    </w:p>
    <w:p w14:paraId="7C9F4967"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Primerler inteslimatıliyofilize olarak vida kapaklı santrifüj edilebilir 2 ml’lik tüplerde </w:t>
      </w:r>
      <w:r>
        <w:rPr>
          <w:rFonts w:ascii="Times New Roman" w:hAnsi="Times New Roman"/>
          <w:spacing w:val="-2"/>
        </w:rPr>
        <w:t>yapılmalıdır.</w:t>
      </w:r>
    </w:p>
    <w:p w14:paraId="05CFF928" w14:textId="77777777" w:rsidR="00FA2037" w:rsidRDefault="00FA2037" w:rsidP="00FA2037">
      <w:pPr>
        <w:pStyle w:val="ListeParagraf"/>
        <w:numPr>
          <w:ilvl w:val="0"/>
          <w:numId w:val="16"/>
        </w:numPr>
        <w:rPr>
          <w:rFonts w:ascii="Times New Roman" w:hAnsi="Times New Roman"/>
        </w:rPr>
      </w:pPr>
      <w:r>
        <w:rPr>
          <w:rFonts w:ascii="Times New Roman" w:hAnsi="Times New Roman"/>
        </w:rPr>
        <w:t>3Primerler sentez raporu ile teslim edilmelidir.Sentez raporu üzerinde ilgili primer eaitnükleotid dizilimi, konsantrasyonu, her nükleotide ait diğer miktarsal (nmol ve μg olarak belirtilmelidir) dökümleri, sulandırma miktarı, Tm sıcaklık değeri vb. tüm bilgilere ulaşılabilir olmalıdır.</w:t>
      </w:r>
    </w:p>
    <w:p w14:paraId="169631A6"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Primerlerin üretimi yurtdışında </w:t>
      </w:r>
      <w:r>
        <w:rPr>
          <w:rFonts w:ascii="Times New Roman" w:hAnsi="Times New Roman"/>
          <w:spacing w:val="-2"/>
        </w:rPr>
        <w:t>yapılmalıdır.</w:t>
      </w:r>
    </w:p>
    <w:p w14:paraId="1AFB7709"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Firma çalışma boyunca ihtiyaç anında Teknik destek </w:t>
      </w:r>
      <w:r>
        <w:rPr>
          <w:rFonts w:ascii="Times New Roman" w:hAnsi="Times New Roman"/>
          <w:spacing w:val="-2"/>
        </w:rPr>
        <w:t>vermelidir.</w:t>
      </w:r>
    </w:p>
    <w:p w14:paraId="3C1263EB" w14:textId="77777777" w:rsidR="00FA2037" w:rsidRDefault="00FA2037" w:rsidP="00FA2037">
      <w:pPr>
        <w:pStyle w:val="ListeParagraf"/>
        <w:numPr>
          <w:ilvl w:val="0"/>
          <w:numId w:val="16"/>
        </w:numPr>
        <w:rPr>
          <w:rFonts w:ascii="Times New Roman" w:hAnsi="Times New Roman"/>
        </w:rPr>
      </w:pPr>
      <w:r>
        <w:rPr>
          <w:rFonts w:ascii="Times New Roman" w:hAnsi="Times New Roman"/>
        </w:rPr>
        <w:t>Primer probeların üreticisine ait ISO9001,ISO13485 veGMP sertifikaları bulunmalı ve firma bunu ibraz etmelidir.</w:t>
      </w:r>
    </w:p>
    <w:p w14:paraId="28900B6F" w14:textId="77777777" w:rsidR="00FA2037" w:rsidRDefault="00FA2037" w:rsidP="00FA2037">
      <w:pPr>
        <w:pStyle w:val="ListeParagraf"/>
        <w:rPr>
          <w:rFonts w:ascii="Times New Roman" w:hAnsi="Times New Roman"/>
        </w:rPr>
      </w:pPr>
    </w:p>
    <w:p w14:paraId="39136BBB" w14:textId="77777777" w:rsidR="00FA2037" w:rsidRDefault="00FA2037" w:rsidP="00FA2037">
      <w:pPr>
        <w:ind w:left="360"/>
        <w:rPr>
          <w:rFonts w:ascii="Times New Roman" w:hAnsi="Times New Roman"/>
          <w:b/>
          <w:bCs/>
        </w:rPr>
      </w:pPr>
      <w:r>
        <w:rPr>
          <w:rFonts w:ascii="Times New Roman" w:hAnsi="Times New Roman"/>
          <w:b/>
          <w:bCs/>
        </w:rPr>
        <w:t xml:space="preserve">CDNA SENTEZ KİTİ TEKNİK </w:t>
      </w:r>
      <w:r>
        <w:rPr>
          <w:rFonts w:ascii="Times New Roman" w:hAnsi="Times New Roman"/>
          <w:b/>
          <w:bCs/>
          <w:spacing w:val="-2"/>
        </w:rPr>
        <w:t>ŞARTNAMESİ</w:t>
      </w:r>
    </w:p>
    <w:p w14:paraId="3918A692"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100rxn ambalajlı olarak teslim </w:t>
      </w:r>
      <w:r>
        <w:rPr>
          <w:rFonts w:ascii="Times New Roman" w:hAnsi="Times New Roman"/>
          <w:spacing w:val="-2"/>
        </w:rPr>
        <w:t>edilmelidir.</w:t>
      </w:r>
    </w:p>
    <w:p w14:paraId="01BB0D61"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mRNA’dan veya totalRNA’dan cDNA sentez </w:t>
      </w:r>
      <w:r>
        <w:rPr>
          <w:rFonts w:ascii="Times New Roman" w:hAnsi="Times New Roman"/>
          <w:spacing w:val="-2"/>
        </w:rPr>
        <w:t>edebilmelidir.</w:t>
      </w:r>
    </w:p>
    <w:p w14:paraId="7FFCE9A6"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Ek bir malzemeye gerek olmaksızın kitin içeriğinde reaksiyon için tüm bileşenler </w:t>
      </w:r>
      <w:r>
        <w:rPr>
          <w:rFonts w:ascii="Times New Roman" w:hAnsi="Times New Roman"/>
          <w:spacing w:val="-2"/>
        </w:rPr>
        <w:t>olmalıdır.</w:t>
      </w:r>
    </w:p>
    <w:p w14:paraId="249C73FA" w14:textId="77777777" w:rsidR="00FA2037" w:rsidRDefault="00FA2037" w:rsidP="00FA2037">
      <w:pPr>
        <w:pStyle w:val="ListeParagraf"/>
        <w:numPr>
          <w:ilvl w:val="0"/>
          <w:numId w:val="16"/>
        </w:numPr>
        <w:rPr>
          <w:rFonts w:ascii="Times New Roman" w:hAnsi="Times New Roman"/>
        </w:rPr>
      </w:pPr>
      <w:r>
        <w:rPr>
          <w:rFonts w:ascii="Times New Roman" w:hAnsi="Times New Roman"/>
        </w:rPr>
        <w:t>Son derece hassasve verimli olmalı,1pg dan2μg’akadar RNAnıncDNA‘ya çevrilmesine olanak sağlamalı ve 13kb kadar doğru bir şekilde sentezlemelidir.</w:t>
      </w:r>
    </w:p>
    <w:p w14:paraId="211A132A" w14:textId="77777777" w:rsidR="00FA2037" w:rsidRDefault="00FA2037" w:rsidP="00FA2037">
      <w:pPr>
        <w:pStyle w:val="ListeParagraf"/>
        <w:numPr>
          <w:ilvl w:val="0"/>
          <w:numId w:val="16"/>
        </w:numPr>
        <w:rPr>
          <w:rFonts w:ascii="Times New Roman" w:hAnsi="Times New Roman"/>
        </w:rPr>
      </w:pPr>
      <w:r>
        <w:rPr>
          <w:rFonts w:ascii="Times New Roman" w:hAnsi="Times New Roman"/>
        </w:rPr>
        <w:t>İçerdiği enzim;artmış sıcaklık stabilitesi ve azalmışRNaseH aktivitesini kullanan bir mühendislik il e üretilmiş M-MLV Revers Transkriptaz olmalıdır.</w:t>
      </w:r>
    </w:p>
    <w:p w14:paraId="005E07D5"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Enzim,çiftipliği55°C’ye kadar stabil olarak </w:t>
      </w:r>
      <w:r>
        <w:rPr>
          <w:rFonts w:ascii="Times New Roman" w:hAnsi="Times New Roman"/>
          <w:spacing w:val="-2"/>
        </w:rPr>
        <w:t>korumalıdır.</w:t>
      </w:r>
    </w:p>
    <w:p w14:paraId="325F1420"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-20°C’de 1 yıl </w:t>
      </w:r>
      <w:r>
        <w:rPr>
          <w:rFonts w:ascii="Times New Roman" w:hAnsi="Times New Roman"/>
          <w:spacing w:val="-2"/>
        </w:rPr>
        <w:t>saklanabilmelidir.</w:t>
      </w:r>
    </w:p>
    <w:p w14:paraId="0493EDBE" w14:textId="77777777" w:rsidR="00FA2037" w:rsidRDefault="00FA2037" w:rsidP="00FA2037">
      <w:pPr>
        <w:pStyle w:val="ListeParagraf"/>
        <w:numPr>
          <w:ilvl w:val="0"/>
          <w:numId w:val="16"/>
        </w:numPr>
        <w:rPr>
          <w:rFonts w:ascii="Times New Roman" w:hAnsi="Times New Roman"/>
        </w:rPr>
      </w:pPr>
      <w:r>
        <w:rPr>
          <w:rFonts w:ascii="Times New Roman" w:hAnsi="Times New Roman"/>
        </w:rPr>
        <w:t>Ürün özelliklerinde farklı oranlarda dilüe edilmiş RNA’nın cDNAsentezi sonucundaki jel görüntüsü bulunmalıdır.</w:t>
      </w:r>
    </w:p>
    <w:p w14:paraId="3A1432EB" w14:textId="77777777" w:rsidR="00FA2037" w:rsidRDefault="00FA2037" w:rsidP="00FA2037">
      <w:pPr>
        <w:pStyle w:val="ListeParagraf"/>
        <w:numPr>
          <w:ilvl w:val="0"/>
          <w:numId w:val="16"/>
        </w:numPr>
        <w:rPr>
          <w:rFonts w:ascii="Times New Roman" w:hAnsi="Times New Roman"/>
        </w:rPr>
      </w:pPr>
      <w:r>
        <w:rPr>
          <w:rFonts w:ascii="Times New Roman" w:hAnsi="Times New Roman"/>
        </w:rPr>
        <w:t>Teklif veren firma ürünün kullanımı için Teknik destek vermekle yükümlü olacaktır.Teknik destek veremeyen firmanın ürünü iade edilir ve alım iptal edilir.</w:t>
      </w:r>
    </w:p>
    <w:p w14:paraId="33F2313F"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Firma ilgili markanın tek distribütörü </w:t>
      </w:r>
      <w:r>
        <w:rPr>
          <w:rFonts w:ascii="Times New Roman" w:hAnsi="Times New Roman"/>
          <w:spacing w:val="-2"/>
        </w:rPr>
        <w:t>olmalıdır.</w:t>
      </w:r>
    </w:p>
    <w:p w14:paraId="6D58097D" w14:textId="77777777" w:rsidR="00FA2037" w:rsidRDefault="00FA2037" w:rsidP="00FA2037">
      <w:pPr>
        <w:pStyle w:val="ListeParagraf"/>
        <w:rPr>
          <w:rFonts w:ascii="Times New Roman" w:hAnsi="Times New Roman"/>
        </w:rPr>
      </w:pPr>
    </w:p>
    <w:p w14:paraId="6570E4D0" w14:textId="77777777" w:rsidR="00FA2037" w:rsidRDefault="00FA2037" w:rsidP="00FA2037">
      <w:pPr>
        <w:ind w:left="360"/>
        <w:rPr>
          <w:rFonts w:ascii="Times New Roman" w:hAnsi="Times New Roman"/>
          <w:b/>
          <w:bCs/>
        </w:rPr>
      </w:pPr>
      <w:r>
        <w:rPr>
          <w:rFonts w:ascii="Times New Roman" w:hAnsi="Times New Roman"/>
          <w:b/>
          <w:bCs/>
        </w:rPr>
        <w:lastRenderedPageBreak/>
        <w:t xml:space="preserve">TRİZOLREAGENT TEKNİK </w:t>
      </w:r>
      <w:r>
        <w:rPr>
          <w:rFonts w:ascii="Times New Roman" w:hAnsi="Times New Roman"/>
          <w:b/>
          <w:bCs/>
          <w:spacing w:val="-2"/>
        </w:rPr>
        <w:t>ŞARTNAMESİ</w:t>
      </w:r>
    </w:p>
    <w:p w14:paraId="3706E8B0"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Ürün DNA,RNA,protein izolasyonlarında kullanılabilir </w:t>
      </w:r>
      <w:r>
        <w:rPr>
          <w:rFonts w:ascii="Times New Roman" w:hAnsi="Times New Roman"/>
          <w:spacing w:val="-2"/>
        </w:rPr>
        <w:t>olmalıdır.</w:t>
      </w:r>
    </w:p>
    <w:p w14:paraId="1F197BB6" w14:textId="77777777" w:rsidR="00FA2037" w:rsidRDefault="00FA2037" w:rsidP="00FA2037">
      <w:pPr>
        <w:pStyle w:val="ListeParagraf"/>
        <w:numPr>
          <w:ilvl w:val="0"/>
          <w:numId w:val="16"/>
        </w:numPr>
        <w:rPr>
          <w:rFonts w:ascii="Times New Roman" w:hAnsi="Times New Roman"/>
        </w:rPr>
      </w:pPr>
      <w:r>
        <w:rPr>
          <w:rFonts w:ascii="Times New Roman" w:hAnsi="Times New Roman"/>
        </w:rPr>
        <w:t>Kan,buffycoat,kültür hücreleri,hayvan ve bitki dokuları,bakteri ve maya dahil olmak üzere çok çeşitli numunelerle çalışılmalıdır.</w:t>
      </w:r>
    </w:p>
    <w:p w14:paraId="2FABAB71" w14:textId="77777777" w:rsidR="00FA2037" w:rsidRDefault="00FA2037" w:rsidP="00FA2037">
      <w:pPr>
        <w:pStyle w:val="ListeParagraf"/>
        <w:numPr>
          <w:ilvl w:val="0"/>
          <w:numId w:val="16"/>
        </w:numPr>
        <w:rPr>
          <w:rFonts w:ascii="Times New Roman" w:hAnsi="Times New Roman"/>
        </w:rPr>
      </w:pPr>
      <w:r>
        <w:rPr>
          <w:rFonts w:ascii="Times New Roman" w:hAnsi="Times New Roman"/>
        </w:rPr>
        <w:t>Saflaştırılmış toplam RNA,DNAve protein içermez ve cDNA Kitaplığı oluşturma,NothernBlotlama,RT-PCR, invitro translasyon,nükleaz koruma deneyleri vb. Gibi tüm downstream uygulamaları için kullanılabilmelidir.</w:t>
      </w:r>
    </w:p>
    <w:p w14:paraId="67DCDBF9"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Mlreagent kullanılarak100mg dokudan ve107hücreden RNA izolasyonunu </w:t>
      </w:r>
      <w:r>
        <w:rPr>
          <w:rFonts w:ascii="Times New Roman" w:hAnsi="Times New Roman"/>
          <w:spacing w:val="-2"/>
        </w:rPr>
        <w:t>gerceklestirmelidir.</w:t>
      </w:r>
    </w:p>
    <w:p w14:paraId="1EEFDC11" w14:textId="77777777" w:rsidR="00FA2037" w:rsidRDefault="00FA2037" w:rsidP="00FA2037">
      <w:pPr>
        <w:pStyle w:val="ListeParagraf"/>
        <w:numPr>
          <w:ilvl w:val="0"/>
          <w:numId w:val="16"/>
        </w:numPr>
        <w:rPr>
          <w:rFonts w:ascii="Times New Roman" w:hAnsi="Times New Roman"/>
        </w:rPr>
      </w:pPr>
      <w:r>
        <w:rPr>
          <w:rFonts w:ascii="Times New Roman" w:hAnsi="Times New Roman"/>
        </w:rPr>
        <w:t>Prosedür 1saatde</w:t>
      </w:r>
      <w:r>
        <w:rPr>
          <w:rFonts w:ascii="Times New Roman" w:hAnsi="Times New Roman"/>
          <w:spacing w:val="-2"/>
        </w:rPr>
        <w:t xml:space="preserve"> tamamlanabilmelidir.</w:t>
      </w:r>
    </w:p>
    <w:p w14:paraId="72DA2E45" w14:textId="77777777" w:rsidR="00FA2037" w:rsidRDefault="00FA2037" w:rsidP="00FA2037">
      <w:pPr>
        <w:pStyle w:val="ListeParagraf"/>
        <w:numPr>
          <w:ilvl w:val="0"/>
          <w:numId w:val="16"/>
        </w:numPr>
        <w:rPr>
          <w:rFonts w:ascii="Times New Roman" w:hAnsi="Times New Roman"/>
        </w:rPr>
      </w:pPr>
      <w:r>
        <w:rPr>
          <w:rFonts w:ascii="Times New Roman" w:hAnsi="Times New Roman"/>
        </w:rPr>
        <w:t xml:space="preserve">Ürün </w:t>
      </w:r>
      <w:r>
        <w:rPr>
          <w:rFonts w:ascii="Times New Roman" w:hAnsi="Times New Roman"/>
          <w:spacing w:val="-2"/>
        </w:rPr>
        <w:t>s</w:t>
      </w:r>
      <w:r>
        <w:rPr>
          <w:rFonts w:ascii="Times New Roman" w:hAnsi="Times New Roman"/>
        </w:rPr>
        <w:t xml:space="preserve">aklama koşullarına uygun olarak elden teslim </w:t>
      </w:r>
      <w:r>
        <w:rPr>
          <w:rFonts w:ascii="Times New Roman" w:hAnsi="Times New Roman"/>
          <w:spacing w:val="-2"/>
        </w:rPr>
        <w:t>edilmelidir.</w:t>
      </w:r>
    </w:p>
    <w:p w14:paraId="372E12D0" w14:textId="77777777" w:rsidR="00FA2037" w:rsidRDefault="00FA2037" w:rsidP="00FA2037">
      <w:pPr>
        <w:spacing w:after="0"/>
        <w:ind w:left="360"/>
        <w:jc w:val="both"/>
        <w:rPr>
          <w:rFonts w:ascii="Times New Roman" w:hAnsi="Times New Roman"/>
          <w:b/>
          <w:bCs/>
        </w:rPr>
      </w:pPr>
      <w:r>
        <w:rPr>
          <w:rFonts w:ascii="Times New Roman" w:hAnsi="Times New Roman"/>
          <w:b/>
          <w:bCs/>
          <w:color w:val="000000"/>
          <w:shd w:val="clear" w:color="auto" w:fill="FFFFFF"/>
        </w:rPr>
        <w:t>RIPK1-Specific antibody</w:t>
      </w:r>
    </w:p>
    <w:p w14:paraId="7D94983D" w14:textId="77777777" w:rsidR="00FA2037" w:rsidRDefault="00FA2037" w:rsidP="00FA2037">
      <w:pPr>
        <w:pStyle w:val="ListeParagraf"/>
        <w:spacing w:after="0"/>
        <w:ind w:left="0"/>
        <w:jc w:val="both"/>
        <w:rPr>
          <w:rFonts w:ascii="Times New Roman" w:hAnsi="Times New Roman"/>
          <w:sz w:val="22"/>
          <w:szCs w:val="22"/>
        </w:rPr>
      </w:pPr>
    </w:p>
    <w:p w14:paraId="48A164D4"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Rat,Human,Mouse,Rabbit  dokusunda çalışmalıdır.</w:t>
      </w:r>
    </w:p>
    <w:p w14:paraId="72A5FED7"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Monoclonal + polyclonal miks antibody olmalıdır.</w:t>
      </w:r>
    </w:p>
    <w:p w14:paraId="652E7889" w14:textId="77777777" w:rsidR="00FA2037" w:rsidRDefault="00FA2037" w:rsidP="00FA2037">
      <w:pPr>
        <w:pStyle w:val="ListeParagraf"/>
        <w:numPr>
          <w:ilvl w:val="0"/>
          <w:numId w:val="16"/>
        </w:numPr>
        <w:rPr>
          <w:rFonts w:ascii="Times New Roman" w:hAnsi="Times New Roman"/>
        </w:rPr>
      </w:pPr>
      <w:r>
        <w:rPr>
          <w:rFonts w:ascii="Times New Roman" w:hAnsi="Times New Roman"/>
        </w:rPr>
        <w:t>IHC,IF,ICC,FC,WB yöntemlerinde kullanılacaktır.</w:t>
      </w:r>
    </w:p>
    <w:p w14:paraId="42D3187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Formolde tespit olmuş paraffin blok ve Cryostat kesitlerine uygulanacaktır.</w:t>
      </w:r>
    </w:p>
    <w:p w14:paraId="375EF210" w14:textId="77777777" w:rsidR="00FA2037" w:rsidRDefault="00FA2037" w:rsidP="00FA2037">
      <w:pPr>
        <w:pStyle w:val="ListeParagraf"/>
        <w:numPr>
          <w:ilvl w:val="0"/>
          <w:numId w:val="16"/>
        </w:numPr>
        <w:spacing w:after="0"/>
        <w:jc w:val="both"/>
        <w:rPr>
          <w:rFonts w:ascii="Times New Roman" w:hAnsi="Times New Roman"/>
        </w:rPr>
      </w:pPr>
      <w:r>
        <w:rPr>
          <w:rFonts w:ascii="Times New Roman" w:hAnsi="Times New Roman"/>
          <w:color w:val="000000"/>
          <w:shd w:val="clear" w:color="auto" w:fill="FFFFFF"/>
        </w:rPr>
        <w:t>300 μL</w:t>
      </w:r>
      <w:r>
        <w:rPr>
          <w:rFonts w:ascii="Times New Roman" w:eastAsia="Times New Roman" w:hAnsi="Times New Roman"/>
        </w:rPr>
        <w:t xml:space="preserve"> konsantre antikor olmalıdır.</w:t>
      </w:r>
    </w:p>
    <w:p w14:paraId="50791F50"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Etiketin üzerinde üretici firma bilgileri, LOT no, son kullanma tarihi ve IVD işareti bulunmalıdır.</w:t>
      </w:r>
    </w:p>
    <w:p w14:paraId="51B30F30"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Laboratuvara teslim tarihinden itibaren enaz bir yıl kullanım süresi olmalıdır.</w:t>
      </w:r>
    </w:p>
    <w:p w14:paraId="5D5A7715"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2-8</w:t>
      </w:r>
      <w:r>
        <w:rPr>
          <w:rFonts w:ascii="Times New Roman" w:hAnsi="Times New Roman"/>
          <w:color w:val="1E1E1E"/>
          <w:shd w:val="clear" w:color="auto" w:fill="FFFFFF"/>
        </w:rPr>
        <w:t>°</w:t>
      </w:r>
      <w:r>
        <w:rPr>
          <w:rFonts w:ascii="Times New Roman" w:eastAsia="Times New Roman" w:hAnsi="Times New Roman"/>
        </w:rPr>
        <w:t>C ‘de saklanmalıdır.</w:t>
      </w:r>
    </w:p>
    <w:p w14:paraId="729747E1"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Numuneve datasheetler ihale öncesi verilecektir. İnceleme sonucunda karar verilecektir.</w:t>
      </w:r>
    </w:p>
    <w:p w14:paraId="30AD681E"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Datasheet ve numuneteslim etmeyen firmalar değerlendirmeye alınmayacaktır.</w:t>
      </w:r>
    </w:p>
    <w:p w14:paraId="0780179A"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Teklifte malzemenin markası ve katalog numarası mutlaka belirtilmelidir.</w:t>
      </w:r>
    </w:p>
    <w:p w14:paraId="5816141C" w14:textId="77777777" w:rsidR="00FA2037" w:rsidRDefault="00FA2037" w:rsidP="00FA2037">
      <w:pPr>
        <w:spacing w:after="0"/>
        <w:jc w:val="both"/>
        <w:rPr>
          <w:rFonts w:ascii="Times New Roman" w:eastAsia="Times New Roman" w:hAnsi="Times New Roman" w:cs="Times New Roman"/>
        </w:rPr>
      </w:pPr>
    </w:p>
    <w:p w14:paraId="620E539B" w14:textId="77777777" w:rsidR="00FA2037" w:rsidRDefault="00FA2037" w:rsidP="00FA2037">
      <w:pPr>
        <w:spacing w:after="0"/>
        <w:jc w:val="both"/>
        <w:rPr>
          <w:rFonts w:ascii="Times New Roman" w:eastAsia="Times New Roman" w:hAnsi="Times New Roman" w:cs="Times New Roman"/>
        </w:rPr>
      </w:pPr>
    </w:p>
    <w:p w14:paraId="5AAA4E8E" w14:textId="77777777" w:rsidR="00FA2037" w:rsidRDefault="00FA2037" w:rsidP="00FA2037">
      <w:pPr>
        <w:spacing w:after="0"/>
        <w:jc w:val="both"/>
        <w:rPr>
          <w:rFonts w:ascii="Times New Roman" w:eastAsia="Times New Roman" w:hAnsi="Times New Roman" w:cs="Times New Roman"/>
        </w:rPr>
      </w:pPr>
    </w:p>
    <w:p w14:paraId="529470FB" w14:textId="77777777" w:rsidR="00FA2037" w:rsidRDefault="00FA2037" w:rsidP="00FA2037">
      <w:pPr>
        <w:spacing w:after="0"/>
        <w:ind w:left="360"/>
        <w:jc w:val="both"/>
        <w:rPr>
          <w:rFonts w:ascii="Times New Roman" w:eastAsia="Times New Roman" w:hAnsi="Times New Roman"/>
          <w:b/>
          <w:bCs/>
        </w:rPr>
      </w:pPr>
      <w:r>
        <w:rPr>
          <w:rFonts w:ascii="Times New Roman" w:hAnsi="Times New Roman"/>
          <w:b/>
          <w:bCs/>
          <w:color w:val="000000"/>
          <w:shd w:val="clear" w:color="auto" w:fill="FFFFFF"/>
        </w:rPr>
        <w:t xml:space="preserve">Phospho-RIPK1 (Ser161) antibody </w:t>
      </w:r>
    </w:p>
    <w:p w14:paraId="23BF2D65" w14:textId="77777777" w:rsidR="00FA2037" w:rsidRDefault="00FA2037" w:rsidP="00FA2037">
      <w:pPr>
        <w:spacing w:after="0"/>
        <w:jc w:val="both"/>
        <w:rPr>
          <w:rFonts w:ascii="Times New Roman" w:eastAsia="Times New Roman" w:hAnsi="Times New Roman" w:cs="Times New Roman"/>
        </w:rPr>
      </w:pPr>
    </w:p>
    <w:p w14:paraId="783D37D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Rat,Human,Mouse,Rabbit  dokusunda çalışmalıdır.</w:t>
      </w:r>
    </w:p>
    <w:p w14:paraId="5F94C74A"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Monoclonal + polyclonal miks antibody olmalıdır.</w:t>
      </w:r>
    </w:p>
    <w:p w14:paraId="69AE501A" w14:textId="77777777" w:rsidR="00FA2037" w:rsidRDefault="00FA2037" w:rsidP="00FA2037">
      <w:pPr>
        <w:pStyle w:val="ListeParagraf"/>
        <w:numPr>
          <w:ilvl w:val="0"/>
          <w:numId w:val="16"/>
        </w:numPr>
        <w:rPr>
          <w:rFonts w:ascii="Times New Roman" w:hAnsi="Times New Roman"/>
        </w:rPr>
      </w:pPr>
      <w:r>
        <w:rPr>
          <w:rFonts w:ascii="Times New Roman" w:hAnsi="Times New Roman"/>
        </w:rPr>
        <w:t>IHC,IF,ICC,FC,WB yöntemlerinde kullanılacaktır.</w:t>
      </w:r>
    </w:p>
    <w:p w14:paraId="5F43D6B3"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Formolde tespit olmuş parafinblok ve Cryostat kesitlerine uygulanacaktır.</w:t>
      </w:r>
    </w:p>
    <w:p w14:paraId="48908863" w14:textId="77777777" w:rsidR="00FA2037" w:rsidRDefault="00FA2037" w:rsidP="00FA2037">
      <w:pPr>
        <w:pStyle w:val="ListeParagraf"/>
        <w:numPr>
          <w:ilvl w:val="0"/>
          <w:numId w:val="16"/>
        </w:numPr>
        <w:spacing w:after="0"/>
        <w:jc w:val="both"/>
        <w:rPr>
          <w:rFonts w:ascii="Times New Roman" w:hAnsi="Times New Roman"/>
        </w:rPr>
      </w:pPr>
      <w:r>
        <w:rPr>
          <w:rFonts w:ascii="Times New Roman" w:hAnsi="Times New Roman"/>
          <w:color w:val="000000"/>
          <w:shd w:val="clear" w:color="auto" w:fill="FFFFFF"/>
        </w:rPr>
        <w:t>200 μL</w:t>
      </w:r>
      <w:r>
        <w:rPr>
          <w:rFonts w:ascii="Times New Roman" w:eastAsia="Times New Roman" w:hAnsi="Times New Roman"/>
        </w:rPr>
        <w:t xml:space="preserve"> konsantre antikor olmalıdır.</w:t>
      </w:r>
    </w:p>
    <w:p w14:paraId="6BCD255D"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Etiketin üzerinde üretici firma bilgileri, LOT no, son kullanma tarihi ve IVD işareti bulunmalıdır.</w:t>
      </w:r>
    </w:p>
    <w:p w14:paraId="381F541A"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Laboratuvara teslim tarihinden itibaren enaz bir yıl kullanım süresi olmalıdır.</w:t>
      </w:r>
    </w:p>
    <w:p w14:paraId="24EA31E7"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2-8</w:t>
      </w:r>
      <w:r>
        <w:rPr>
          <w:rFonts w:ascii="Times New Roman" w:hAnsi="Times New Roman"/>
          <w:color w:val="1E1E1E"/>
          <w:shd w:val="clear" w:color="auto" w:fill="FFFFFF"/>
        </w:rPr>
        <w:t>°</w:t>
      </w:r>
      <w:r>
        <w:rPr>
          <w:rFonts w:ascii="Times New Roman" w:eastAsia="Times New Roman" w:hAnsi="Times New Roman"/>
        </w:rPr>
        <w:t>C ‘de saklanmalıdır.</w:t>
      </w:r>
    </w:p>
    <w:p w14:paraId="47893732"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Numuneve data sheetler ihale öncesi verilecektir. İnceleme sonucunda karar verilecektir.</w:t>
      </w:r>
    </w:p>
    <w:p w14:paraId="76174F8E"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Datasheet ve numune teslim etmeyen firmalar değerlendirmeye alınmayacaktır.</w:t>
      </w:r>
    </w:p>
    <w:p w14:paraId="7753E4F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Teklifte malzemenin markası ve katalog numarası mutlaka belirtilmelidir.</w:t>
      </w:r>
    </w:p>
    <w:p w14:paraId="68846EB0" w14:textId="77777777" w:rsidR="00FA2037" w:rsidRDefault="00FA2037" w:rsidP="00FA2037">
      <w:pPr>
        <w:spacing w:after="0"/>
        <w:jc w:val="both"/>
        <w:rPr>
          <w:rFonts w:ascii="Times New Roman" w:eastAsia="Times New Roman" w:hAnsi="Times New Roman" w:cs="Times New Roman"/>
        </w:rPr>
      </w:pPr>
    </w:p>
    <w:p w14:paraId="3B97395E" w14:textId="77777777" w:rsidR="00FA2037" w:rsidRDefault="00FA2037" w:rsidP="00FA2037">
      <w:pPr>
        <w:spacing w:after="0"/>
        <w:jc w:val="both"/>
        <w:rPr>
          <w:rFonts w:ascii="Times New Roman" w:eastAsia="Times New Roman" w:hAnsi="Times New Roman" w:cs="Times New Roman"/>
        </w:rPr>
      </w:pPr>
    </w:p>
    <w:p w14:paraId="3380A66A" w14:textId="77777777" w:rsidR="00FA2037" w:rsidRDefault="00FA2037" w:rsidP="00FA2037">
      <w:pPr>
        <w:spacing w:after="0"/>
        <w:jc w:val="both"/>
        <w:rPr>
          <w:rFonts w:ascii="Times New Roman" w:eastAsia="Times New Roman" w:hAnsi="Times New Roman" w:cs="Times New Roman"/>
        </w:rPr>
      </w:pPr>
    </w:p>
    <w:p w14:paraId="697CED1F" w14:textId="77777777" w:rsidR="00FA2037" w:rsidRDefault="00FA2037" w:rsidP="00FA2037">
      <w:pPr>
        <w:spacing w:after="0"/>
        <w:ind w:left="360"/>
        <w:jc w:val="both"/>
        <w:rPr>
          <w:rFonts w:ascii="Times New Roman" w:eastAsia="Times New Roman" w:hAnsi="Times New Roman"/>
          <w:b/>
          <w:bCs/>
        </w:rPr>
      </w:pPr>
      <w:r>
        <w:rPr>
          <w:rFonts w:ascii="Times New Roman" w:hAnsi="Times New Roman"/>
          <w:b/>
          <w:bCs/>
          <w:color w:val="000000"/>
          <w:shd w:val="clear" w:color="auto" w:fill="FFFFFF"/>
        </w:rPr>
        <w:t xml:space="preserve">RIP3 antibody </w:t>
      </w:r>
    </w:p>
    <w:p w14:paraId="78A1BC70" w14:textId="77777777" w:rsidR="00FA2037" w:rsidRDefault="00FA2037" w:rsidP="00FA2037">
      <w:pPr>
        <w:rPr>
          <w:rFonts w:ascii="Times New Roman" w:eastAsiaTheme="minorHAnsi" w:hAnsi="Times New Roman" w:cs="Times New Roman"/>
        </w:rPr>
      </w:pPr>
    </w:p>
    <w:p w14:paraId="6FC71064"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Rat,Human,Mouse,Rabbit  dokusunda çalışmalıdır.</w:t>
      </w:r>
    </w:p>
    <w:p w14:paraId="42CCC856"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Monoclonal + polyclonal miks antibody olmalıdır.</w:t>
      </w:r>
    </w:p>
    <w:p w14:paraId="452E5665" w14:textId="77777777" w:rsidR="00FA2037" w:rsidRDefault="00FA2037" w:rsidP="00FA2037">
      <w:pPr>
        <w:pStyle w:val="ListeParagraf"/>
        <w:numPr>
          <w:ilvl w:val="0"/>
          <w:numId w:val="16"/>
        </w:numPr>
        <w:rPr>
          <w:rFonts w:ascii="Times New Roman" w:hAnsi="Times New Roman"/>
        </w:rPr>
      </w:pPr>
      <w:r>
        <w:rPr>
          <w:rFonts w:ascii="Times New Roman" w:hAnsi="Times New Roman"/>
        </w:rPr>
        <w:t>IHC,IF,ICC,FC,WB yöntemlerinde kullanılacaktır.</w:t>
      </w:r>
    </w:p>
    <w:p w14:paraId="1DB541A7"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lastRenderedPageBreak/>
        <w:t>Formolde tespit olmuş parafinblokve Cryostat kesitlerine uygulanacaktır.</w:t>
      </w:r>
    </w:p>
    <w:p w14:paraId="4DA458CB" w14:textId="77777777" w:rsidR="00FA2037" w:rsidRDefault="00FA2037" w:rsidP="00FA2037">
      <w:pPr>
        <w:pStyle w:val="ListeParagraf"/>
        <w:numPr>
          <w:ilvl w:val="0"/>
          <w:numId w:val="16"/>
        </w:numPr>
        <w:spacing w:after="0"/>
        <w:jc w:val="both"/>
        <w:rPr>
          <w:rFonts w:ascii="Times New Roman" w:hAnsi="Times New Roman"/>
        </w:rPr>
      </w:pPr>
      <w:r>
        <w:rPr>
          <w:rFonts w:ascii="Times New Roman" w:hAnsi="Times New Roman"/>
          <w:color w:val="000000"/>
          <w:shd w:val="clear" w:color="auto" w:fill="FFFFFF"/>
        </w:rPr>
        <w:t>300 μL</w:t>
      </w:r>
      <w:r>
        <w:rPr>
          <w:rFonts w:ascii="Times New Roman" w:eastAsia="Times New Roman" w:hAnsi="Times New Roman"/>
        </w:rPr>
        <w:t xml:space="preserve"> konsantre antikor olmalıdır.</w:t>
      </w:r>
    </w:p>
    <w:p w14:paraId="34EF3545"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Etiketin üzerinde üretici firma bilgileri, LOT no, son kullanma tarihi ve IVD işareti bulunmalıdır.</w:t>
      </w:r>
    </w:p>
    <w:p w14:paraId="57DB6385"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Laboratuvara teslim tarihinden itibaren enaz bir yıl kullanım süresi olmalıdır.</w:t>
      </w:r>
    </w:p>
    <w:p w14:paraId="1685BBC9"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2-8</w:t>
      </w:r>
      <w:r>
        <w:rPr>
          <w:rFonts w:ascii="Times New Roman" w:hAnsi="Times New Roman"/>
          <w:color w:val="1E1E1E"/>
          <w:shd w:val="clear" w:color="auto" w:fill="FFFFFF"/>
        </w:rPr>
        <w:t>°</w:t>
      </w:r>
      <w:r>
        <w:rPr>
          <w:rFonts w:ascii="Times New Roman" w:eastAsia="Times New Roman" w:hAnsi="Times New Roman"/>
        </w:rPr>
        <w:t>C ‘de saklanmalıdır.</w:t>
      </w:r>
    </w:p>
    <w:p w14:paraId="2381D906"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Numuneve datasheetler ihaleöncesi verilecektir. İnceleme sonucunda karar verilecektir.</w:t>
      </w:r>
    </w:p>
    <w:p w14:paraId="476F8E33"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Datasheet ve numune teslim etmeyen firmalar değerlendirmeye alınmayacaktır.</w:t>
      </w:r>
    </w:p>
    <w:p w14:paraId="1DAF1E42"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Teklifte malzemenin markası ve katalog numarası mutlaka belirtilmelidir.</w:t>
      </w:r>
    </w:p>
    <w:p w14:paraId="62289ABF" w14:textId="77777777" w:rsidR="00FA2037" w:rsidRDefault="00FA2037" w:rsidP="00FA2037">
      <w:pPr>
        <w:pStyle w:val="ListeParagraf"/>
        <w:spacing w:after="0"/>
        <w:ind w:left="0"/>
        <w:jc w:val="both"/>
        <w:rPr>
          <w:rFonts w:ascii="Times New Roman" w:eastAsia="Times New Roman" w:hAnsi="Times New Roman"/>
          <w:sz w:val="22"/>
          <w:szCs w:val="22"/>
        </w:rPr>
      </w:pPr>
    </w:p>
    <w:p w14:paraId="4AC58A3F" w14:textId="77777777" w:rsidR="00FA2037" w:rsidRDefault="00FA2037" w:rsidP="00FA2037">
      <w:pPr>
        <w:ind w:left="360"/>
        <w:rPr>
          <w:rFonts w:ascii="Times New Roman" w:eastAsiaTheme="minorHAnsi" w:hAnsi="Times New Roman"/>
          <w:b/>
          <w:bCs/>
        </w:rPr>
      </w:pPr>
      <w:r>
        <w:rPr>
          <w:rFonts w:ascii="Times New Roman" w:hAnsi="Times New Roman"/>
          <w:b/>
          <w:bCs/>
          <w:color w:val="000000"/>
          <w:shd w:val="clear" w:color="auto" w:fill="FFFFFF"/>
        </w:rPr>
        <w:t xml:space="preserve">Anti-Phospho-RIP3 (pS227) Antibody </w:t>
      </w:r>
    </w:p>
    <w:p w14:paraId="17556C34" w14:textId="77777777" w:rsidR="00FA2037" w:rsidRDefault="00FA2037" w:rsidP="00FA2037">
      <w:pPr>
        <w:pStyle w:val="ListeParagraf"/>
        <w:ind w:left="0"/>
        <w:rPr>
          <w:rFonts w:ascii="Times New Roman" w:hAnsi="Times New Roman"/>
          <w:sz w:val="22"/>
          <w:szCs w:val="22"/>
        </w:rPr>
      </w:pPr>
    </w:p>
    <w:p w14:paraId="4324CE26"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Rat,Human,Mouse,Rabbit  dokusunda çalışmalıdır.</w:t>
      </w:r>
    </w:p>
    <w:p w14:paraId="760557AD"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Monoclonal + polyclonal miks antibody olmalıdır.</w:t>
      </w:r>
    </w:p>
    <w:p w14:paraId="460179D0" w14:textId="77777777" w:rsidR="00FA2037" w:rsidRDefault="00FA2037" w:rsidP="00FA2037">
      <w:pPr>
        <w:pStyle w:val="ListeParagraf"/>
        <w:numPr>
          <w:ilvl w:val="0"/>
          <w:numId w:val="16"/>
        </w:numPr>
        <w:rPr>
          <w:rFonts w:ascii="Times New Roman" w:hAnsi="Times New Roman"/>
        </w:rPr>
      </w:pPr>
      <w:r>
        <w:rPr>
          <w:rFonts w:ascii="Times New Roman" w:hAnsi="Times New Roman"/>
        </w:rPr>
        <w:t>IHC,IF,ICC,FC,WB yöntemlerinde kullanılacaktır.</w:t>
      </w:r>
    </w:p>
    <w:p w14:paraId="41AB050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Formolde tespit olmuş paraffin blokve Cryostat kesitlerine uygulanacaktır.</w:t>
      </w:r>
    </w:p>
    <w:p w14:paraId="58ED40B9" w14:textId="77777777" w:rsidR="00FA2037" w:rsidRDefault="00FA2037" w:rsidP="00FA2037">
      <w:pPr>
        <w:pStyle w:val="ListeParagraf"/>
        <w:numPr>
          <w:ilvl w:val="0"/>
          <w:numId w:val="16"/>
        </w:numPr>
        <w:spacing w:after="0"/>
        <w:jc w:val="both"/>
        <w:rPr>
          <w:rFonts w:ascii="Times New Roman" w:hAnsi="Times New Roman"/>
        </w:rPr>
      </w:pPr>
      <w:r>
        <w:rPr>
          <w:rFonts w:ascii="Times New Roman" w:hAnsi="Times New Roman"/>
          <w:color w:val="000000"/>
          <w:shd w:val="clear" w:color="auto" w:fill="FFFFFF"/>
        </w:rPr>
        <w:t>0.2 mg</w:t>
      </w:r>
      <w:r>
        <w:rPr>
          <w:rFonts w:ascii="Times New Roman" w:eastAsia="Times New Roman" w:hAnsi="Times New Roman"/>
        </w:rPr>
        <w:t xml:space="preserve"> konsantre antikor olmalıdır.</w:t>
      </w:r>
    </w:p>
    <w:p w14:paraId="20D8EF39"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Etiketin üzerinde üreticifirma bilgileri, LOT no, son kullanmatarihive IVD işareti bulunmalıdır.</w:t>
      </w:r>
    </w:p>
    <w:p w14:paraId="3D5E1468"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Laboratuvara teslim tarihinden itibaren enaz bir yıl kullanım süresi olmalıdır.</w:t>
      </w:r>
    </w:p>
    <w:p w14:paraId="5D41A42F"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2-8</w:t>
      </w:r>
      <w:r>
        <w:rPr>
          <w:rFonts w:ascii="Times New Roman" w:hAnsi="Times New Roman"/>
          <w:color w:val="1E1E1E"/>
          <w:shd w:val="clear" w:color="auto" w:fill="FFFFFF"/>
        </w:rPr>
        <w:t>°</w:t>
      </w:r>
      <w:r>
        <w:rPr>
          <w:rFonts w:ascii="Times New Roman" w:eastAsia="Times New Roman" w:hAnsi="Times New Roman"/>
        </w:rPr>
        <w:t>C ‘de saklanmalıdır.</w:t>
      </w:r>
    </w:p>
    <w:p w14:paraId="3A448713"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Numuneve datasheetler ihale öncesi verilecektir. İnceleme sonucunda karar verilecektir.</w:t>
      </w:r>
    </w:p>
    <w:p w14:paraId="71FEC23C"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Datasheet ven umune teslim etmeyen firmalar değerlendirmeye alınmayacaktır.</w:t>
      </w:r>
    </w:p>
    <w:p w14:paraId="556E6BEF"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Teklifte malzemenin markası ve katalog numarası mutlaka belirtilmelidir.</w:t>
      </w:r>
    </w:p>
    <w:p w14:paraId="082F9EA6" w14:textId="77777777" w:rsidR="00FA2037" w:rsidRDefault="00FA2037" w:rsidP="00FA2037">
      <w:pPr>
        <w:pStyle w:val="ListeParagraf"/>
        <w:spacing w:after="0"/>
        <w:ind w:left="0"/>
        <w:jc w:val="both"/>
        <w:rPr>
          <w:rFonts w:ascii="Times New Roman" w:eastAsia="Times New Roman" w:hAnsi="Times New Roman"/>
          <w:sz w:val="22"/>
          <w:szCs w:val="22"/>
        </w:rPr>
      </w:pPr>
    </w:p>
    <w:p w14:paraId="25E5EC38" w14:textId="77777777" w:rsidR="00FA2037" w:rsidRDefault="00FA2037" w:rsidP="00FA2037">
      <w:pPr>
        <w:spacing w:after="0"/>
        <w:jc w:val="both"/>
        <w:rPr>
          <w:rFonts w:ascii="Times New Roman" w:eastAsia="Times New Roman" w:hAnsi="Times New Roman" w:cs="Times New Roman"/>
        </w:rPr>
      </w:pPr>
    </w:p>
    <w:p w14:paraId="00A3F6BE" w14:textId="77777777" w:rsidR="00FA2037" w:rsidRDefault="00FA2037" w:rsidP="00FA2037">
      <w:pPr>
        <w:spacing w:after="0"/>
        <w:ind w:left="360"/>
        <w:jc w:val="both"/>
        <w:rPr>
          <w:rFonts w:ascii="Times New Roman" w:eastAsia="Times New Roman" w:hAnsi="Times New Roman"/>
          <w:b/>
          <w:bCs/>
        </w:rPr>
      </w:pPr>
      <w:r>
        <w:rPr>
          <w:rFonts w:ascii="Times New Roman" w:hAnsi="Times New Roman"/>
          <w:b/>
          <w:bCs/>
          <w:color w:val="000000"/>
          <w:shd w:val="clear" w:color="auto" w:fill="FFFFFF"/>
        </w:rPr>
        <w:t>Bovine Serum Albumin (BSA)</w:t>
      </w:r>
    </w:p>
    <w:p w14:paraId="2D3D74B2" w14:textId="77777777" w:rsidR="00FA2037" w:rsidRDefault="00FA2037" w:rsidP="00FA2037">
      <w:pPr>
        <w:spacing w:after="0"/>
        <w:jc w:val="both"/>
        <w:rPr>
          <w:rFonts w:ascii="Times New Roman" w:eastAsia="Times New Roman" w:hAnsi="Times New Roman" w:cs="Times New Roman"/>
        </w:rPr>
      </w:pPr>
    </w:p>
    <w:p w14:paraId="29B2A7CF"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Cas No: 9048-46-8 olmalıdır.</w:t>
      </w:r>
    </w:p>
    <w:p w14:paraId="45DC78B1"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Ürün diagnostic grade özelliğinde olmalıdır.</w:t>
      </w:r>
    </w:p>
    <w:p w14:paraId="360F013F"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Formu lyophilized powder olmalıdır.</w:t>
      </w:r>
    </w:p>
    <w:p w14:paraId="78AF8F12"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pH 7, ürünsaflığı ≥98% olmalıdır.</w:t>
      </w:r>
    </w:p>
    <w:p w14:paraId="0210A6C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Orijinal ambalajında en az 50 g bulunmalıdır.</w:t>
      </w:r>
    </w:p>
    <w:p w14:paraId="53DB79F5"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Etiketin üzerinde üretici firma bilgileri, LOT no, son kullanma tarihive IVD işareti</w:t>
      </w:r>
    </w:p>
    <w:p w14:paraId="25E29F66"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bulunmalıdır.</w:t>
      </w:r>
    </w:p>
    <w:p w14:paraId="0209CC0C"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Laboratuvara teslim tarihinden itibaren enaz bir yıl kullanım süres iolmalıdır.</w:t>
      </w:r>
    </w:p>
    <w:p w14:paraId="4CE5A07B"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Oda sıcaklığında saklanmalıdır.</w:t>
      </w:r>
    </w:p>
    <w:p w14:paraId="204A6A67"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Numune ve datasheetler ihale öncesi verilecek, inceleme sonucunda karar</w:t>
      </w:r>
    </w:p>
    <w:p w14:paraId="61E0A21F"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verilecektir.</w:t>
      </w:r>
    </w:p>
    <w:p w14:paraId="01B85BA7"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Datasheet ve numune teslim etmeyen firmalar değerlendirmeye alınmayacaktır.</w:t>
      </w:r>
    </w:p>
    <w:p w14:paraId="18A0C7B9" w14:textId="77777777" w:rsidR="00FA2037" w:rsidRDefault="00FA2037" w:rsidP="00FA2037">
      <w:pPr>
        <w:pStyle w:val="ListeParagraf"/>
        <w:numPr>
          <w:ilvl w:val="0"/>
          <w:numId w:val="16"/>
        </w:numPr>
        <w:spacing w:after="0"/>
        <w:jc w:val="both"/>
        <w:rPr>
          <w:rFonts w:ascii="Times New Roman" w:eastAsia="Times New Roman" w:hAnsi="Times New Roman"/>
        </w:rPr>
      </w:pPr>
      <w:r>
        <w:rPr>
          <w:rFonts w:ascii="Times New Roman" w:eastAsia="Times New Roman" w:hAnsi="Times New Roman"/>
        </w:rPr>
        <w:t>Teklifte malzemenin markası ve katalog numarası mutlaka belirtilmelidir.</w:t>
      </w:r>
    </w:p>
    <w:p w14:paraId="64C1F8EF" w14:textId="77777777" w:rsidR="00912B9F" w:rsidRPr="00FA2037" w:rsidRDefault="00912B9F" w:rsidP="00FA2037"/>
    <w:sectPr w:rsidR="00912B9F" w:rsidRPr="00FA2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58A"/>
    <w:multiLevelType w:val="hybridMultilevel"/>
    <w:tmpl w:val="6C56C0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A585696"/>
    <w:multiLevelType w:val="hybridMultilevel"/>
    <w:tmpl w:val="DDF235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2A00BFD"/>
    <w:multiLevelType w:val="hybridMultilevel"/>
    <w:tmpl w:val="451A59D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39E1AE4"/>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673C7"/>
    <w:multiLevelType w:val="multilevel"/>
    <w:tmpl w:val="169A7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8"/>
      <w:numFmt w:val="decimal"/>
      <w:lvlText w:val="%3-"/>
      <w:lvlJc w:val="left"/>
      <w:pPr>
        <w:ind w:left="2160" w:hanging="360"/>
      </w:pPr>
      <w:rPr>
        <w:sz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5414D"/>
    <w:multiLevelType w:val="hybridMultilevel"/>
    <w:tmpl w:val="C1E894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3092187B"/>
    <w:multiLevelType w:val="hybridMultilevel"/>
    <w:tmpl w:val="A802C0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B3A5AC6"/>
    <w:multiLevelType w:val="hybridMultilevel"/>
    <w:tmpl w:val="C234E3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5DF30DA"/>
    <w:multiLevelType w:val="hybridMultilevel"/>
    <w:tmpl w:val="BF629C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25B256A"/>
    <w:multiLevelType w:val="hybridMultilevel"/>
    <w:tmpl w:val="0A1E5B80"/>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15:restartNumberingAfterBreak="0">
    <w:nsid w:val="61C74DAF"/>
    <w:multiLevelType w:val="hybridMultilevel"/>
    <w:tmpl w:val="F15E53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54D14EC"/>
    <w:multiLevelType w:val="hybridMultilevel"/>
    <w:tmpl w:val="B106E6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7A2E08"/>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645827"/>
    <w:multiLevelType w:val="hybridMultilevel"/>
    <w:tmpl w:val="28FCA2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6EFF7C61"/>
    <w:multiLevelType w:val="multilevel"/>
    <w:tmpl w:val="AEC4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96F12"/>
    <w:multiLevelType w:val="hybridMultilevel"/>
    <w:tmpl w:val="B9E4DE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3207721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702540">
    <w:abstractNumId w:val="1"/>
  </w:num>
  <w:num w:numId="3" w16cid:durableId="891304414">
    <w:abstractNumId w:val="10"/>
  </w:num>
  <w:num w:numId="4" w16cid:durableId="150754482">
    <w:abstractNumId w:val="4"/>
    <w:lvlOverride w:ilvl="0"/>
    <w:lvlOverride w:ilvl="1"/>
    <w:lvlOverride w:ilvl="2">
      <w:startOverride w:val="8"/>
    </w:lvlOverride>
    <w:lvlOverride w:ilvl="3"/>
    <w:lvlOverride w:ilvl="4"/>
    <w:lvlOverride w:ilvl="5"/>
    <w:lvlOverride w:ilvl="6"/>
    <w:lvlOverride w:ilvl="7"/>
    <w:lvlOverride w:ilvl="8"/>
  </w:num>
  <w:num w:numId="5" w16cid:durableId="859390687">
    <w:abstractNumId w:val="11"/>
  </w:num>
  <w:num w:numId="6" w16cid:durableId="535889776">
    <w:abstractNumId w:val="12"/>
  </w:num>
  <w:num w:numId="7" w16cid:durableId="2067415270">
    <w:abstractNumId w:val="14"/>
  </w:num>
  <w:num w:numId="8" w16cid:durableId="533007123">
    <w:abstractNumId w:val="6"/>
  </w:num>
  <w:num w:numId="9" w16cid:durableId="1915356156">
    <w:abstractNumId w:val="5"/>
  </w:num>
  <w:num w:numId="10" w16cid:durableId="379399043">
    <w:abstractNumId w:val="0"/>
  </w:num>
  <w:num w:numId="11" w16cid:durableId="1248270245">
    <w:abstractNumId w:val="15"/>
  </w:num>
  <w:num w:numId="12" w16cid:durableId="1640064217">
    <w:abstractNumId w:val="7"/>
  </w:num>
  <w:num w:numId="13" w16cid:durableId="1647585692">
    <w:abstractNumId w:val="8"/>
  </w:num>
  <w:num w:numId="14" w16cid:durableId="1158038757">
    <w:abstractNumId w:val="3"/>
  </w:num>
  <w:num w:numId="15" w16cid:durableId="61757313">
    <w:abstractNumId w:val="9"/>
  </w:num>
  <w:num w:numId="16" w16cid:durableId="123050584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5D"/>
    <w:rsid w:val="0020426D"/>
    <w:rsid w:val="0038015D"/>
    <w:rsid w:val="00430F63"/>
    <w:rsid w:val="0047679D"/>
    <w:rsid w:val="005A6E24"/>
    <w:rsid w:val="006150AD"/>
    <w:rsid w:val="0067675E"/>
    <w:rsid w:val="00807642"/>
    <w:rsid w:val="008D335D"/>
    <w:rsid w:val="00912B9F"/>
    <w:rsid w:val="00954E7E"/>
    <w:rsid w:val="00992CF8"/>
    <w:rsid w:val="00AB64EF"/>
    <w:rsid w:val="00B904B0"/>
    <w:rsid w:val="00BA0EA4"/>
    <w:rsid w:val="00C55077"/>
    <w:rsid w:val="00F962F6"/>
    <w:rsid w:val="00FA2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A7E9"/>
  <w15:chartTrackingRefBased/>
  <w15:docId w15:val="{169A4BBE-1450-4C45-A2EE-31970AD7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9D"/>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A2037"/>
    <w:pPr>
      <w:ind w:left="720"/>
      <w:contextualSpacing/>
    </w:pPr>
    <w:rPr>
      <w:rFonts w:ascii="Calibri" w:eastAsia="Calibri" w:hAnsi="Calibr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E3C4-6508-4929-BDDB-7A20E3F3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1069</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AYTAŞ</dc:creator>
  <cp:keywords/>
  <dc:description/>
  <cp:lastModifiedBy>FATİH AYTAŞ</cp:lastModifiedBy>
  <cp:revision>16</cp:revision>
  <cp:lastPrinted>2023-11-08T07:13:00Z</cp:lastPrinted>
  <dcterms:created xsi:type="dcterms:W3CDTF">2023-11-08T05:51:00Z</dcterms:created>
  <dcterms:modified xsi:type="dcterms:W3CDTF">2024-03-01T12:21:00Z</dcterms:modified>
</cp:coreProperties>
</file>